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24" w:rsidRPr="005C6524" w:rsidRDefault="005C6524" w:rsidP="005C6524">
      <w:pPr>
        <w:pStyle w:val="berschrift1"/>
        <w:rPr>
          <w:rFonts w:asciiTheme="minorHAnsi" w:hAnsiTheme="minorHAnsi" w:cstheme="minorHAnsi"/>
        </w:rPr>
      </w:pPr>
      <w:r w:rsidRPr="005C6524">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3943808</wp:posOffset>
            </wp:positionH>
            <wp:positionV relativeFrom="paragraph">
              <wp:posOffset>-254384</wp:posOffset>
            </wp:positionV>
            <wp:extent cx="2011680" cy="1143635"/>
            <wp:effectExtent l="0" t="0" r="762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11680" cy="1143635"/>
                    </a:xfrm>
                    <a:prstGeom prst="rect">
                      <a:avLst/>
                    </a:prstGeom>
                    <a:noFill/>
                  </pic:spPr>
                </pic:pic>
              </a:graphicData>
            </a:graphic>
          </wp:anchor>
        </w:drawing>
      </w:r>
      <w:r w:rsidRPr="005C6524">
        <w:rPr>
          <w:rFonts w:asciiTheme="minorHAnsi" w:hAnsiTheme="minorHAnsi" w:cstheme="minorHAnsi"/>
        </w:rPr>
        <w:t>Buchenbergschule</w:t>
      </w:r>
    </w:p>
    <w:p w:rsidR="005C6524" w:rsidRPr="005C6524" w:rsidRDefault="005C6524" w:rsidP="005C6524">
      <w:pPr>
        <w:rPr>
          <w:rFonts w:asciiTheme="minorHAnsi" w:hAnsiTheme="minorHAnsi" w:cstheme="minorHAnsi"/>
          <w:noProof/>
        </w:rPr>
      </w:pPr>
      <w:r w:rsidRPr="005C6524">
        <w:rPr>
          <w:rFonts w:asciiTheme="minorHAnsi" w:hAnsiTheme="minorHAnsi" w:cstheme="minorHAnsi"/>
          <w:w w:val="128"/>
          <w:sz w:val="32"/>
          <w:szCs w:val="32"/>
        </w:rPr>
        <w:t>Gemeinschaftsschule</w:t>
      </w:r>
      <w:r w:rsidRPr="005C6524">
        <w:rPr>
          <w:rFonts w:asciiTheme="minorHAnsi" w:hAnsiTheme="minorHAnsi" w:cstheme="minorHAnsi"/>
          <w:noProof/>
        </w:rPr>
        <w:t xml:space="preserve"> </w:t>
      </w:r>
    </w:p>
    <w:p w:rsidR="005C6524" w:rsidRPr="005C6524" w:rsidRDefault="005C6524" w:rsidP="005C6524">
      <w:pPr>
        <w:rPr>
          <w:rFonts w:asciiTheme="minorHAnsi" w:hAnsiTheme="minorHAnsi" w:cstheme="minorHAnsi"/>
          <w:noProof/>
        </w:rPr>
      </w:pPr>
    </w:p>
    <w:p w:rsidR="005C6524" w:rsidRPr="005C6524" w:rsidRDefault="005C6524" w:rsidP="005C6524">
      <w:pPr>
        <w:rPr>
          <w:rFonts w:asciiTheme="minorHAnsi" w:hAnsiTheme="minorHAnsi" w:cstheme="minorHAnsi"/>
          <w:noProof/>
        </w:rPr>
      </w:pPr>
    </w:p>
    <w:p w:rsidR="005C6524" w:rsidRPr="005C6524" w:rsidRDefault="00D43E5D" w:rsidP="005C6524">
      <w:pPr>
        <w:rPr>
          <w:rFonts w:asciiTheme="minorHAnsi" w:hAnsiTheme="minorHAnsi" w:cstheme="minorHAnsi"/>
          <w:noProof/>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3" o:spid="_x0000_s1026" type="#_x0000_t202" style="position:absolute;margin-left:306.45pt;margin-top:5.75pt;width:154.8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" stroked="f">
            <v:textbox inset="0,0,0,0">
              <w:txbxContent>
                <w:p w:rsidR="005C6524" w:rsidRPr="005C6524" w:rsidRDefault="005C6524" w:rsidP="005C6524">
                  <w:pPr>
                    <w:pStyle w:val="berschrift2"/>
                    <w:tabs>
                      <w:tab w:val="left" w:pos="851"/>
                      <w:tab w:val="left" w:pos="993"/>
                    </w:tabs>
                    <w:ind w:hanging="5103"/>
                    <w:rPr>
                      <w:rFonts w:ascii="Calibri" w:hAnsi="Calibri"/>
                      <w:color w:val="000000" w:themeColor="text1"/>
                      <w:sz w:val="18"/>
                      <w:szCs w:val="18"/>
                      <w:lang w:val="en-GB"/>
                    </w:rPr>
                  </w:pPr>
                  <w:r>
                    <w:rPr>
                      <w:rFonts w:ascii="Calibri" w:hAnsi="Calibri"/>
                      <w:sz w:val="18"/>
                      <w:szCs w:val="18"/>
                      <w:lang w:val="en-GB"/>
                    </w:rPr>
                    <w:t xml:space="preserve">Te.: </w:t>
                  </w:r>
                  <w:r w:rsidRPr="001247AB">
                    <w:rPr>
                      <w:rFonts w:ascii="Calibri" w:hAnsi="Calibri"/>
                      <w:sz w:val="18"/>
                      <w:szCs w:val="18"/>
                      <w:lang w:val="en-GB"/>
                    </w:rPr>
                    <w:t>Tel</w:t>
                  </w:r>
                  <w:r>
                    <w:rPr>
                      <w:rFonts w:ascii="Calibri" w:hAnsi="Calibri"/>
                      <w:sz w:val="18"/>
                      <w:szCs w:val="18"/>
                      <w:lang w:val="en-GB"/>
                    </w:rPr>
                    <w:t>T</w:t>
                  </w:r>
                  <w:r w:rsidRPr="001247AB">
                    <w:rPr>
                      <w:rFonts w:ascii="Calibri" w:hAnsi="Calibri"/>
                      <w:sz w:val="18"/>
                      <w:szCs w:val="18"/>
                      <w:lang w:val="en-GB"/>
                    </w:rPr>
                    <w:t xml:space="preserve">.: </w:t>
                  </w:r>
                  <w:r w:rsidRPr="001247AB">
                    <w:rPr>
                      <w:rFonts w:ascii="Calibri" w:hAnsi="Calibri"/>
                      <w:sz w:val="18"/>
                      <w:szCs w:val="18"/>
                      <w:lang w:val="en-GB"/>
                    </w:rPr>
                    <w:tab/>
                  </w:r>
                  <w:r w:rsidRPr="005C6524">
                    <w:rPr>
                      <w:rFonts w:ascii="Calibri" w:hAnsi="Calibri"/>
                      <w:color w:val="000000" w:themeColor="text1"/>
                      <w:sz w:val="18"/>
                      <w:szCs w:val="18"/>
                      <w:lang w:val="en-GB"/>
                    </w:rPr>
                    <w:t>Tel.: 07961/84830</w:t>
                  </w:r>
                </w:p>
                <w:p w:rsidR="005C6524" w:rsidRPr="005C6524" w:rsidRDefault="005C6524" w:rsidP="005C6524">
                  <w:pPr>
                    <w:pStyle w:val="berschrift2"/>
                    <w:tabs>
                      <w:tab w:val="left" w:pos="851"/>
                    </w:tabs>
                    <w:ind w:hanging="5103"/>
                    <w:rPr>
                      <w:rFonts w:ascii="Calibri" w:hAnsi="Calibri"/>
                      <w:color w:val="000000" w:themeColor="text1"/>
                      <w:sz w:val="18"/>
                      <w:szCs w:val="18"/>
                      <w:lang w:val="en-GB"/>
                    </w:rPr>
                  </w:pPr>
                  <w:r w:rsidRPr="005C6524">
                    <w:rPr>
                      <w:rFonts w:ascii="Calibri" w:hAnsi="Calibri"/>
                      <w:color w:val="000000" w:themeColor="text1"/>
                      <w:sz w:val="18"/>
                      <w:szCs w:val="18"/>
                      <w:lang w:val="en-GB"/>
                    </w:rPr>
                    <w:t xml:space="preserve">Fax: </w:t>
                  </w:r>
                  <w:r w:rsidRPr="005C6524">
                    <w:rPr>
                      <w:rFonts w:ascii="Calibri" w:hAnsi="Calibri"/>
                      <w:color w:val="000000" w:themeColor="text1"/>
                      <w:sz w:val="18"/>
                      <w:szCs w:val="18"/>
                      <w:lang w:val="en-GB"/>
                    </w:rPr>
                    <w:tab/>
                    <w:t>Fax: 07961/84837</w:t>
                  </w:r>
                </w:p>
                <w:p w:rsidR="005C6524" w:rsidRPr="001247AB" w:rsidRDefault="005C6524" w:rsidP="005C6524">
                  <w:pPr>
                    <w:tabs>
                      <w:tab w:val="left" w:pos="851"/>
                    </w:tabs>
                    <w:rPr>
                      <w:rFonts w:ascii="Calibri" w:hAnsi="Calibri" w:cs="Arial"/>
                      <w:sz w:val="18"/>
                      <w:szCs w:val="18"/>
                      <w:lang w:val="en-GB"/>
                    </w:rPr>
                  </w:pPr>
                  <w:r w:rsidRPr="005C6524">
                    <w:rPr>
                      <w:rFonts w:ascii="Calibri" w:hAnsi="Calibri" w:cs="Arial"/>
                      <w:color w:val="000000" w:themeColor="text1"/>
                      <w:sz w:val="18"/>
                      <w:szCs w:val="18"/>
                      <w:lang w:val="en-GB"/>
                    </w:rPr>
                    <w:t>E</w:t>
                  </w:r>
                  <w:r w:rsidRPr="001247AB">
                    <w:rPr>
                      <w:rFonts w:ascii="Calibri" w:hAnsi="Calibri" w:cs="Arial"/>
                      <w:sz w:val="18"/>
                      <w:szCs w:val="18"/>
                      <w:lang w:val="en-GB"/>
                    </w:rPr>
                    <w:t>-Mail:</w:t>
                  </w:r>
                  <w:r>
                    <w:rPr>
                      <w:rFonts w:ascii="Calibri" w:hAnsi="Calibri" w:cs="Arial"/>
                      <w:sz w:val="18"/>
                      <w:szCs w:val="18"/>
                      <w:lang w:val="en-GB"/>
                    </w:rPr>
                    <w:t xml:space="preserve"> </w:t>
                  </w:r>
                  <w:r w:rsidRPr="001247AB">
                    <w:rPr>
                      <w:rFonts w:ascii="Calibri" w:hAnsi="Calibri" w:cs="Arial"/>
                      <w:sz w:val="18"/>
                      <w:szCs w:val="18"/>
                      <w:lang w:val="en-GB"/>
                    </w:rPr>
                    <w:t>buchenbergschule@ellwangen.de</w:t>
                  </w:r>
                </w:p>
              </w:txbxContent>
            </v:textbox>
            <w10:wrap type="square"/>
          </v:shape>
        </w:pict>
      </w:r>
    </w:p>
    <w:p w:rsidR="005C6524" w:rsidRPr="005C6524" w:rsidRDefault="005C6524" w:rsidP="005C6524">
      <w:pPr>
        <w:rPr>
          <w:rFonts w:asciiTheme="minorHAnsi" w:hAnsiTheme="minorHAnsi" w:cstheme="minorHAnsi"/>
          <w:noProof/>
        </w:rPr>
      </w:pPr>
    </w:p>
    <w:p w:rsidR="005C6524" w:rsidRPr="005C6524" w:rsidRDefault="005C6524" w:rsidP="005C6524">
      <w:pPr>
        <w:rPr>
          <w:rFonts w:asciiTheme="minorHAnsi" w:hAnsiTheme="minorHAnsi" w:cstheme="minorHAnsi"/>
          <w:noProof/>
        </w:rPr>
      </w:pPr>
    </w:p>
    <w:p w:rsidR="005C6524" w:rsidRPr="005C6524" w:rsidRDefault="005C6524" w:rsidP="005C6524">
      <w:pPr>
        <w:rPr>
          <w:rFonts w:asciiTheme="minorHAnsi" w:hAnsiTheme="minorHAnsi" w:cstheme="minorHAnsi"/>
          <w:sz w:val="18"/>
          <w:u w:val="single"/>
        </w:rPr>
      </w:pPr>
      <w:r w:rsidRPr="005C6524">
        <w:rPr>
          <w:rFonts w:asciiTheme="minorHAnsi" w:hAnsiTheme="minorHAnsi" w:cstheme="minorHAnsi"/>
          <w:sz w:val="18"/>
          <w:u w:val="single"/>
        </w:rPr>
        <w:t>Buchenbergschule - Pestalozziweg 4 - 73479 Ellwangen</w:t>
      </w:r>
    </w:p>
    <w:p w:rsidR="005C6524" w:rsidRPr="005C6524" w:rsidRDefault="005C6524" w:rsidP="005C6524">
      <w:pPr>
        <w:rPr>
          <w:rFonts w:asciiTheme="minorHAnsi" w:hAnsiTheme="minorHAnsi" w:cstheme="minorHAnsi"/>
          <w:noProof/>
        </w:rPr>
      </w:pPr>
    </w:p>
    <w:p w:rsidR="005C6524" w:rsidRPr="005C6524" w:rsidRDefault="005C6524" w:rsidP="005C6524">
      <w:pPr>
        <w:pStyle w:val="berschrift2"/>
        <w:rPr>
          <w:rFonts w:asciiTheme="minorHAnsi" w:hAnsiTheme="minorHAnsi" w:cstheme="minorHAnsi"/>
          <w:noProof/>
          <w:sz w:val="22"/>
          <w:szCs w:val="22"/>
        </w:rPr>
      </w:pPr>
      <w:r w:rsidRPr="005C6524">
        <w:rPr>
          <w:rFonts w:asciiTheme="minorHAnsi" w:hAnsiTheme="minorHAnsi" w:cstheme="minorHAnsi"/>
          <w:noProof/>
        </w:rPr>
        <w:drawing>
          <wp:anchor distT="0" distB="0" distL="114300" distR="114300" simplePos="0" relativeHeight="251663360" behindDoc="0" locked="0" layoutInCell="1" allowOverlap="1">
            <wp:simplePos x="0" y="0"/>
            <wp:positionH relativeFrom="margin">
              <wp:posOffset>3948593</wp:posOffset>
            </wp:positionH>
            <wp:positionV relativeFrom="paragraph">
              <wp:posOffset>10175</wp:posOffset>
            </wp:positionV>
            <wp:extent cx="1828800" cy="471805"/>
            <wp:effectExtent l="0" t="0" r="0" b="4445"/>
            <wp:wrapSquare wrapText="bothSides"/>
            <wp:docPr id="4" name="Bild 1" descr="Auszeichnung als „MINT-freundliche Schule | Digitale Sch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zeichnung als „MINT-freundliche Schule | Digitale Schule“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0" cy="471805"/>
                    </a:xfrm>
                    <a:prstGeom prst="rect">
                      <a:avLst/>
                    </a:prstGeom>
                    <a:noFill/>
                    <a:ln>
                      <a:noFill/>
                    </a:ln>
                  </pic:spPr>
                </pic:pic>
              </a:graphicData>
            </a:graphic>
          </wp:anchor>
        </w:drawing>
      </w:r>
    </w:p>
    <w:p w:rsidR="00CE5864" w:rsidRDefault="009912B7" w:rsidP="005C6524">
      <w:pPr>
        <w:rPr>
          <w:rFonts w:asciiTheme="minorHAnsi" w:hAnsiTheme="minorHAnsi" w:cstheme="minorHAnsi"/>
          <w:b/>
          <w:noProof/>
          <w:sz w:val="36"/>
          <w:szCs w:val="22"/>
        </w:rPr>
      </w:pPr>
      <w:r w:rsidRPr="009912B7">
        <w:rPr>
          <w:rFonts w:asciiTheme="minorHAnsi" w:hAnsiTheme="minorHAnsi" w:cstheme="minorHAnsi"/>
          <w:b/>
          <w:noProof/>
          <w:sz w:val="36"/>
          <w:szCs w:val="22"/>
        </w:rPr>
        <w:t xml:space="preserve">An die Eltern </w:t>
      </w:r>
    </w:p>
    <w:p w:rsidR="005C6524" w:rsidRPr="009912B7" w:rsidRDefault="009912B7" w:rsidP="005C6524">
      <w:pPr>
        <w:rPr>
          <w:rFonts w:asciiTheme="minorHAnsi" w:hAnsiTheme="minorHAnsi" w:cstheme="minorHAnsi"/>
          <w:b/>
          <w:noProof/>
          <w:sz w:val="36"/>
          <w:szCs w:val="22"/>
        </w:rPr>
      </w:pPr>
      <w:r w:rsidRPr="009912B7">
        <w:rPr>
          <w:rFonts w:asciiTheme="minorHAnsi" w:hAnsiTheme="minorHAnsi" w:cstheme="minorHAnsi"/>
          <w:b/>
          <w:noProof/>
          <w:sz w:val="36"/>
          <w:szCs w:val="22"/>
        </w:rPr>
        <w:t>der Klassen 1-4</w:t>
      </w:r>
      <w:r w:rsidR="00CE5864">
        <w:rPr>
          <w:rFonts w:asciiTheme="minorHAnsi" w:hAnsiTheme="minorHAnsi" w:cstheme="minorHAnsi"/>
          <w:b/>
          <w:noProof/>
          <w:sz w:val="36"/>
          <w:szCs w:val="22"/>
        </w:rPr>
        <w:t>, sowie 5-10</w:t>
      </w:r>
    </w:p>
    <w:p w:rsidR="009912B7" w:rsidRPr="009912B7" w:rsidRDefault="009912B7" w:rsidP="005C6524">
      <w:pPr>
        <w:rPr>
          <w:rFonts w:asciiTheme="minorHAnsi" w:hAnsiTheme="minorHAnsi" w:cstheme="minorHAnsi"/>
          <w:noProof/>
          <w:sz w:val="36"/>
          <w:szCs w:val="22"/>
        </w:rPr>
      </w:pPr>
    </w:p>
    <w:p w:rsidR="005C6524" w:rsidRPr="009912B7" w:rsidRDefault="009912B7" w:rsidP="005C6524">
      <w:pPr>
        <w:rPr>
          <w:rFonts w:asciiTheme="minorHAnsi" w:hAnsiTheme="minorHAnsi" w:cstheme="minorHAnsi"/>
          <w:noProof/>
          <w:color w:val="C00000"/>
          <w:sz w:val="36"/>
          <w:szCs w:val="22"/>
        </w:rPr>
      </w:pPr>
      <w:r w:rsidRPr="009912B7">
        <w:rPr>
          <w:rFonts w:asciiTheme="minorHAnsi" w:hAnsiTheme="minorHAnsi" w:cstheme="minorHAnsi"/>
          <w:noProof/>
          <w:color w:val="C00000"/>
          <w:sz w:val="36"/>
          <w:szCs w:val="22"/>
        </w:rPr>
        <w:t xml:space="preserve">Aktuelle wichtige Informationen zum Wechselunterricht </w:t>
      </w:r>
      <w:r w:rsidR="000C2D90">
        <w:rPr>
          <w:rFonts w:asciiTheme="minorHAnsi" w:hAnsiTheme="minorHAnsi" w:cstheme="minorHAnsi"/>
          <w:noProof/>
          <w:color w:val="C00000"/>
          <w:sz w:val="36"/>
          <w:szCs w:val="22"/>
        </w:rPr>
        <w:t xml:space="preserve">ab 19.04.2021 </w:t>
      </w:r>
      <w:r w:rsidRPr="009912B7">
        <w:rPr>
          <w:rFonts w:asciiTheme="minorHAnsi" w:hAnsiTheme="minorHAnsi" w:cstheme="minorHAnsi"/>
          <w:noProof/>
          <w:color w:val="C00000"/>
          <w:sz w:val="36"/>
          <w:szCs w:val="22"/>
        </w:rPr>
        <w:t>und der Corona-Selbsttestung</w:t>
      </w:r>
    </w:p>
    <w:p w:rsidR="009912B7" w:rsidRPr="009912B7" w:rsidRDefault="009912B7" w:rsidP="005C6524">
      <w:pPr>
        <w:rPr>
          <w:rFonts w:asciiTheme="minorHAnsi" w:hAnsiTheme="minorHAnsi" w:cstheme="minorHAnsi"/>
          <w:noProof/>
          <w:sz w:val="36"/>
          <w:szCs w:val="22"/>
        </w:rPr>
      </w:pPr>
    </w:p>
    <w:p w:rsidR="009912B7" w:rsidRDefault="009912B7" w:rsidP="005C6524">
      <w:pPr>
        <w:rPr>
          <w:rFonts w:asciiTheme="minorHAnsi" w:hAnsiTheme="minorHAnsi" w:cstheme="minorHAnsi"/>
          <w:noProof/>
          <w:sz w:val="24"/>
          <w:szCs w:val="22"/>
        </w:rPr>
      </w:pPr>
    </w:p>
    <w:p w:rsidR="00CE5864" w:rsidRDefault="00CE5864" w:rsidP="005C6524">
      <w:pPr>
        <w:rPr>
          <w:rFonts w:asciiTheme="minorHAnsi" w:hAnsiTheme="minorHAnsi" w:cstheme="minorHAnsi"/>
          <w:noProof/>
          <w:sz w:val="24"/>
          <w:szCs w:val="22"/>
        </w:rPr>
      </w:pPr>
    </w:p>
    <w:p w:rsidR="006858B8" w:rsidRPr="00727BC7" w:rsidRDefault="00727BC7" w:rsidP="005C6524">
      <w:pPr>
        <w:rPr>
          <w:rFonts w:asciiTheme="minorHAnsi" w:hAnsiTheme="minorHAnsi" w:cstheme="minorHAnsi"/>
          <w:b/>
          <w:noProof/>
          <w:sz w:val="24"/>
          <w:szCs w:val="22"/>
        </w:rPr>
      </w:pPr>
      <w:r>
        <w:rPr>
          <w:rFonts w:asciiTheme="minorHAnsi" w:hAnsiTheme="minorHAnsi" w:cstheme="minorHAnsi"/>
          <w:b/>
          <w:noProof/>
          <w:sz w:val="24"/>
          <w:szCs w:val="22"/>
        </w:rPr>
        <w:t>Wechselunterricht Klassen 1-10</w:t>
      </w:r>
    </w:p>
    <w:p w:rsidR="00CE5864" w:rsidRDefault="00CE5864" w:rsidP="005C6524">
      <w:pPr>
        <w:rPr>
          <w:rFonts w:asciiTheme="minorHAnsi" w:hAnsiTheme="minorHAnsi" w:cstheme="minorHAnsi"/>
          <w:noProof/>
          <w:sz w:val="24"/>
          <w:szCs w:val="22"/>
        </w:rPr>
      </w:pPr>
    </w:p>
    <w:p w:rsidR="006858B8" w:rsidRDefault="00CE5864" w:rsidP="00727BC7">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 xml:space="preserve">Ab Montag, 19.04. wird wie vom Kultusministerium angeordnet wieder </w:t>
      </w:r>
      <w:r w:rsidR="00727BC7">
        <w:rPr>
          <w:rFonts w:asciiTheme="minorHAnsi" w:hAnsiTheme="minorHAnsi" w:cstheme="minorHAnsi"/>
          <w:noProof/>
          <w:sz w:val="24"/>
          <w:szCs w:val="22"/>
        </w:rPr>
        <w:t xml:space="preserve">von Kl. 1-9 </w:t>
      </w:r>
      <w:r>
        <w:rPr>
          <w:rFonts w:asciiTheme="minorHAnsi" w:hAnsiTheme="minorHAnsi" w:cstheme="minorHAnsi"/>
          <w:noProof/>
          <w:sz w:val="24"/>
          <w:szCs w:val="22"/>
        </w:rPr>
        <w:t xml:space="preserve">Wechselunterricht </w:t>
      </w:r>
      <w:r w:rsidR="00727BC7">
        <w:rPr>
          <w:rFonts w:asciiTheme="minorHAnsi" w:hAnsiTheme="minorHAnsi" w:cstheme="minorHAnsi"/>
          <w:noProof/>
          <w:sz w:val="24"/>
          <w:szCs w:val="22"/>
        </w:rPr>
        <w:t xml:space="preserve">im bekannten Wochenrhythmus </w:t>
      </w:r>
      <w:r>
        <w:rPr>
          <w:rFonts w:asciiTheme="minorHAnsi" w:hAnsiTheme="minorHAnsi" w:cstheme="minorHAnsi"/>
          <w:noProof/>
          <w:sz w:val="24"/>
          <w:szCs w:val="22"/>
        </w:rPr>
        <w:t>stattfinden. Dabei sollen dieses Mal die Gruppen 2/B – gemischt, ohne Geschwisterkinder - beginnen (Ansage KL)</w:t>
      </w:r>
      <w:r w:rsidR="00727BC7">
        <w:rPr>
          <w:rFonts w:asciiTheme="minorHAnsi" w:hAnsiTheme="minorHAnsi" w:cstheme="minorHAnsi"/>
          <w:noProof/>
          <w:sz w:val="24"/>
          <w:szCs w:val="22"/>
        </w:rPr>
        <w:t>.</w:t>
      </w:r>
    </w:p>
    <w:p w:rsidR="00727BC7" w:rsidRDefault="00727BC7" w:rsidP="00727BC7">
      <w:pPr>
        <w:pStyle w:val="Listenabsatz"/>
        <w:rPr>
          <w:rFonts w:asciiTheme="minorHAnsi" w:hAnsiTheme="minorHAnsi" w:cstheme="minorHAnsi"/>
          <w:noProof/>
          <w:sz w:val="24"/>
          <w:szCs w:val="22"/>
        </w:rPr>
      </w:pPr>
    </w:p>
    <w:p w:rsidR="00727BC7" w:rsidRPr="00CE5864" w:rsidRDefault="00CE5864" w:rsidP="00727BC7">
      <w:pPr>
        <w:pStyle w:val="Listenabsatz"/>
        <w:numPr>
          <w:ilvl w:val="0"/>
          <w:numId w:val="1"/>
        </w:numPr>
        <w:rPr>
          <w:rFonts w:asciiTheme="minorHAnsi" w:hAnsiTheme="minorHAnsi" w:cstheme="minorHAnsi"/>
          <w:noProof/>
          <w:sz w:val="24"/>
          <w:szCs w:val="22"/>
        </w:rPr>
      </w:pPr>
      <w:r w:rsidRPr="00CE5864">
        <w:rPr>
          <w:rFonts w:asciiTheme="minorHAnsi" w:hAnsiTheme="minorHAnsi" w:cstheme="minorHAnsi"/>
          <w:noProof/>
          <w:sz w:val="24"/>
          <w:szCs w:val="22"/>
        </w:rPr>
        <w:t xml:space="preserve">Der </w:t>
      </w:r>
      <w:r w:rsidRPr="00727BC7">
        <w:rPr>
          <w:rFonts w:asciiTheme="minorHAnsi" w:hAnsiTheme="minorHAnsi" w:cstheme="minorHAnsi"/>
          <w:noProof/>
          <w:sz w:val="24"/>
          <w:szCs w:val="22"/>
          <w:u w:val="single"/>
        </w:rPr>
        <w:t>Unterricht findet in der Regel von der 2.-5. Stunde</w:t>
      </w:r>
      <w:r w:rsidRPr="00CE5864">
        <w:rPr>
          <w:rFonts w:asciiTheme="minorHAnsi" w:hAnsiTheme="minorHAnsi" w:cstheme="minorHAnsi"/>
          <w:noProof/>
          <w:sz w:val="24"/>
          <w:szCs w:val="22"/>
        </w:rPr>
        <w:t xml:space="preserve"> statt. </w:t>
      </w:r>
      <w:r>
        <w:rPr>
          <w:rFonts w:asciiTheme="minorHAnsi" w:hAnsiTheme="minorHAnsi" w:cstheme="minorHAnsi"/>
          <w:noProof/>
          <w:sz w:val="24"/>
          <w:szCs w:val="22"/>
        </w:rPr>
        <w:t xml:space="preserve">Es können jedoch Ausnahmen möglich sein (Unterricht in der 1. oder 6. Stunde). </w:t>
      </w:r>
      <w:r w:rsidRPr="00CE5864">
        <w:rPr>
          <w:rFonts w:asciiTheme="minorHAnsi" w:hAnsiTheme="minorHAnsi" w:cstheme="minorHAnsi"/>
          <w:noProof/>
          <w:sz w:val="24"/>
          <w:szCs w:val="22"/>
        </w:rPr>
        <w:t xml:space="preserve">Den genauen Plan erhalten Sie von der Klassenlehrerin. </w:t>
      </w:r>
      <w:r w:rsidR="00727BC7">
        <w:rPr>
          <w:rFonts w:asciiTheme="minorHAnsi" w:hAnsiTheme="minorHAnsi" w:cstheme="minorHAnsi"/>
          <w:noProof/>
          <w:sz w:val="24"/>
          <w:szCs w:val="22"/>
        </w:rPr>
        <w:t>Es</w:t>
      </w:r>
      <w:r w:rsidR="00727BC7" w:rsidRPr="00CE5864">
        <w:rPr>
          <w:rFonts w:asciiTheme="minorHAnsi" w:hAnsiTheme="minorHAnsi" w:cstheme="minorHAnsi"/>
          <w:noProof/>
          <w:sz w:val="24"/>
          <w:szCs w:val="22"/>
        </w:rPr>
        <w:t xml:space="preserve"> gibt </w:t>
      </w:r>
      <w:r w:rsidR="00727BC7" w:rsidRPr="00727BC7">
        <w:rPr>
          <w:rFonts w:asciiTheme="minorHAnsi" w:hAnsiTheme="minorHAnsi" w:cstheme="minorHAnsi"/>
          <w:noProof/>
          <w:sz w:val="24"/>
          <w:szCs w:val="22"/>
          <w:u w:val="single"/>
        </w:rPr>
        <w:t>keinen Nachmittagsunterricht</w:t>
      </w:r>
      <w:r w:rsidR="00727BC7" w:rsidRPr="00CE5864">
        <w:rPr>
          <w:rFonts w:asciiTheme="minorHAnsi" w:hAnsiTheme="minorHAnsi" w:cstheme="minorHAnsi"/>
          <w:noProof/>
          <w:sz w:val="24"/>
          <w:szCs w:val="22"/>
        </w:rPr>
        <w:t>.</w:t>
      </w:r>
    </w:p>
    <w:p w:rsidR="00727BC7" w:rsidRDefault="00727BC7" w:rsidP="00727BC7">
      <w:pPr>
        <w:pStyle w:val="Listenabsatz"/>
        <w:rPr>
          <w:rFonts w:asciiTheme="minorHAnsi" w:hAnsiTheme="minorHAnsi" w:cstheme="minorHAnsi"/>
          <w:noProof/>
          <w:sz w:val="24"/>
          <w:szCs w:val="22"/>
        </w:rPr>
      </w:pPr>
    </w:p>
    <w:p w:rsidR="00CE5864" w:rsidRDefault="00CE5864" w:rsidP="00727BC7">
      <w:pPr>
        <w:pStyle w:val="Listenabsatz"/>
        <w:numPr>
          <w:ilvl w:val="0"/>
          <w:numId w:val="1"/>
        </w:numPr>
        <w:rPr>
          <w:rFonts w:asciiTheme="minorHAnsi" w:hAnsiTheme="minorHAnsi" w:cstheme="minorHAnsi"/>
          <w:noProof/>
          <w:sz w:val="24"/>
          <w:szCs w:val="22"/>
        </w:rPr>
      </w:pPr>
      <w:r w:rsidRPr="00CE5864">
        <w:rPr>
          <w:rFonts w:asciiTheme="minorHAnsi" w:hAnsiTheme="minorHAnsi" w:cstheme="minorHAnsi"/>
          <w:noProof/>
          <w:sz w:val="24"/>
          <w:szCs w:val="22"/>
        </w:rPr>
        <w:t>Die verbleibende Zeit benötigen die Lehrkräfte für die Notfallbetreuung und den Fernunterricht.</w:t>
      </w:r>
    </w:p>
    <w:p w:rsidR="00727BC7" w:rsidRDefault="00727BC7" w:rsidP="00727BC7">
      <w:pPr>
        <w:pStyle w:val="Listenabsatz"/>
        <w:rPr>
          <w:rFonts w:asciiTheme="minorHAnsi" w:hAnsiTheme="minorHAnsi" w:cstheme="minorHAnsi"/>
          <w:noProof/>
          <w:sz w:val="24"/>
          <w:szCs w:val="22"/>
        </w:rPr>
      </w:pPr>
    </w:p>
    <w:p w:rsidR="00727BC7" w:rsidRDefault="00727BC7" w:rsidP="00727BC7">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Abschlussklassen erhalten über die KL gesonderte Regelungen.</w:t>
      </w:r>
    </w:p>
    <w:p w:rsidR="00727BC7" w:rsidRPr="00727BC7" w:rsidRDefault="00727BC7" w:rsidP="00727BC7">
      <w:pPr>
        <w:rPr>
          <w:rFonts w:asciiTheme="minorHAnsi" w:hAnsiTheme="minorHAnsi" w:cstheme="minorHAnsi"/>
          <w:noProof/>
          <w:sz w:val="24"/>
          <w:szCs w:val="22"/>
        </w:rPr>
      </w:pPr>
    </w:p>
    <w:p w:rsidR="00727BC7" w:rsidRDefault="00727BC7" w:rsidP="00727BC7">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Die Notfallbetreuung hat für Su</w:t>
      </w:r>
      <w:r w:rsidR="00F92EAC">
        <w:rPr>
          <w:rFonts w:asciiTheme="minorHAnsi" w:hAnsiTheme="minorHAnsi" w:cstheme="minorHAnsi"/>
          <w:noProof/>
          <w:sz w:val="24"/>
          <w:szCs w:val="22"/>
        </w:rPr>
        <w:t>S der Klassen 1-7</w:t>
      </w:r>
      <w:r>
        <w:rPr>
          <w:rFonts w:asciiTheme="minorHAnsi" w:hAnsiTheme="minorHAnsi" w:cstheme="minorHAnsi"/>
          <w:noProof/>
          <w:sz w:val="24"/>
          <w:szCs w:val="22"/>
        </w:rPr>
        <w:t xml:space="preserve"> zu den bekannten Zeiten geöffnet und wird weiter vom Betreuungsverein untersützt. Die SuS der Notfallbetreuung können unter bestimmten Voraussetzungen vormittags den Regelunterricht der jeweils anderen Gruppe besuchen. Die Anmeldungen vom 12.4. bleiben bestehen, neue Teilnehmer müssen ihren Bedarf unter </w:t>
      </w:r>
      <w:hyperlink r:id="rId7" w:history="1">
        <w:r w:rsidRPr="00AA5372">
          <w:rPr>
            <w:rStyle w:val="Hyperlink"/>
            <w:rFonts w:asciiTheme="minorHAnsi" w:hAnsiTheme="minorHAnsi" w:cstheme="minorHAnsi"/>
            <w:noProof/>
            <w:sz w:val="24"/>
            <w:szCs w:val="22"/>
          </w:rPr>
          <w:t>buchenbergschule@ellwangen.de</w:t>
        </w:r>
      </w:hyperlink>
      <w:r>
        <w:rPr>
          <w:rFonts w:asciiTheme="minorHAnsi" w:hAnsiTheme="minorHAnsi" w:cstheme="minorHAnsi"/>
          <w:noProof/>
          <w:sz w:val="24"/>
          <w:szCs w:val="22"/>
        </w:rPr>
        <w:t xml:space="preserve"> anmelden.</w:t>
      </w:r>
    </w:p>
    <w:p w:rsidR="00727BC7" w:rsidRDefault="00727BC7" w:rsidP="00727BC7">
      <w:pPr>
        <w:pStyle w:val="Listenabsatz"/>
        <w:rPr>
          <w:rFonts w:asciiTheme="minorHAnsi" w:hAnsiTheme="minorHAnsi" w:cstheme="minorHAnsi"/>
          <w:noProof/>
          <w:sz w:val="24"/>
          <w:szCs w:val="22"/>
        </w:rPr>
      </w:pPr>
    </w:p>
    <w:p w:rsidR="00CE5864" w:rsidRDefault="00727BC7" w:rsidP="00727BC7">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Der Schulbäcker hat zu den bekannten Zeiten geöffnet, d</w:t>
      </w:r>
      <w:r w:rsidR="00CE5864">
        <w:rPr>
          <w:rFonts w:asciiTheme="minorHAnsi" w:hAnsiTheme="minorHAnsi" w:cstheme="minorHAnsi"/>
          <w:noProof/>
          <w:sz w:val="24"/>
          <w:szCs w:val="22"/>
        </w:rPr>
        <w:t>ie Mensa ist geschlossen.</w:t>
      </w:r>
    </w:p>
    <w:p w:rsidR="00727BC7" w:rsidRDefault="00727BC7" w:rsidP="00727BC7">
      <w:pPr>
        <w:pStyle w:val="Listenabsatz"/>
        <w:rPr>
          <w:rFonts w:asciiTheme="minorHAnsi" w:hAnsiTheme="minorHAnsi" w:cstheme="minorHAnsi"/>
          <w:noProof/>
          <w:sz w:val="24"/>
          <w:szCs w:val="22"/>
        </w:rPr>
      </w:pPr>
    </w:p>
    <w:p w:rsidR="00237505" w:rsidRPr="00AF1263" w:rsidRDefault="00237505" w:rsidP="00AF1263">
      <w:pPr>
        <w:pStyle w:val="Listenabsatz"/>
        <w:numPr>
          <w:ilvl w:val="0"/>
          <w:numId w:val="2"/>
        </w:numPr>
        <w:rPr>
          <w:rFonts w:asciiTheme="minorHAnsi" w:hAnsiTheme="minorHAnsi" w:cstheme="minorHAnsi"/>
          <w:noProof/>
          <w:color w:val="000000" w:themeColor="text1"/>
          <w:sz w:val="24"/>
          <w:szCs w:val="22"/>
        </w:rPr>
      </w:pPr>
      <w:r w:rsidRPr="00AF1263">
        <w:rPr>
          <w:rFonts w:asciiTheme="minorHAnsi" w:hAnsiTheme="minorHAnsi" w:cstheme="minorHAnsi"/>
          <w:noProof/>
          <w:color w:val="000000" w:themeColor="text1"/>
          <w:sz w:val="24"/>
          <w:szCs w:val="22"/>
        </w:rPr>
        <w:t xml:space="preserve">Allgemeine Informationen zur Teststrategie des Landes Baden-Württemberg </w:t>
      </w:r>
    </w:p>
    <w:p w:rsidR="00AF1263" w:rsidRDefault="00237505" w:rsidP="00AF1263">
      <w:pPr>
        <w:pStyle w:val="Listenabsatz"/>
        <w:rPr>
          <w:rFonts w:asciiTheme="minorHAnsi" w:hAnsiTheme="minorHAnsi" w:cstheme="minorHAnsi"/>
          <w:noProof/>
          <w:color w:val="000000" w:themeColor="text1"/>
          <w:sz w:val="24"/>
          <w:szCs w:val="22"/>
        </w:rPr>
      </w:pPr>
      <w:r w:rsidRPr="00AF1263">
        <w:rPr>
          <w:rFonts w:asciiTheme="minorHAnsi" w:hAnsiTheme="minorHAnsi" w:cstheme="minorHAnsi"/>
          <w:noProof/>
          <w:color w:val="000000" w:themeColor="text1"/>
          <w:sz w:val="24"/>
          <w:szCs w:val="22"/>
        </w:rPr>
        <w:t xml:space="preserve">und Downloadmöglichkeit unter </w:t>
      </w:r>
    </w:p>
    <w:p w:rsidR="00237505" w:rsidRPr="00AF1263" w:rsidRDefault="00D43E5D" w:rsidP="00AF1263">
      <w:pPr>
        <w:pStyle w:val="Listenabsatz"/>
        <w:rPr>
          <w:rFonts w:asciiTheme="minorHAnsi" w:hAnsiTheme="minorHAnsi" w:cstheme="minorHAnsi"/>
          <w:b/>
          <w:noProof/>
          <w:color w:val="C00000"/>
          <w:sz w:val="24"/>
          <w:szCs w:val="22"/>
        </w:rPr>
      </w:pPr>
      <w:hyperlink r:id="rId8" w:history="1">
        <w:r w:rsidR="00237505" w:rsidRPr="00AF1263">
          <w:rPr>
            <w:rStyle w:val="Hyperlink"/>
            <w:rFonts w:asciiTheme="minorHAnsi" w:hAnsiTheme="minorHAnsi" w:cstheme="minorHAnsi"/>
            <w:b/>
            <w:noProof/>
            <w:sz w:val="24"/>
            <w:szCs w:val="22"/>
          </w:rPr>
          <w:t>https://km-bw.de/,Lde/startseite/sonderseiten/teststrategie-schulen-kitas-ab-april-2021</w:t>
        </w:r>
      </w:hyperlink>
    </w:p>
    <w:p w:rsidR="00237505" w:rsidRPr="00AF1263" w:rsidRDefault="003911E9" w:rsidP="00AF1263">
      <w:pPr>
        <w:pStyle w:val="Listenabsatz"/>
        <w:rPr>
          <w:rFonts w:asciiTheme="minorHAnsi" w:hAnsiTheme="minorHAnsi" w:cstheme="minorHAnsi"/>
          <w:noProof/>
          <w:color w:val="000000" w:themeColor="text1"/>
          <w:sz w:val="24"/>
          <w:szCs w:val="22"/>
        </w:rPr>
      </w:pPr>
      <w:r w:rsidRPr="00AF1263">
        <w:rPr>
          <w:rFonts w:asciiTheme="minorHAnsi" w:hAnsiTheme="minorHAnsi" w:cstheme="minorHAnsi"/>
          <w:noProof/>
          <w:color w:val="000000" w:themeColor="text1"/>
          <w:sz w:val="24"/>
          <w:szCs w:val="22"/>
        </w:rPr>
        <w:lastRenderedPageBreak/>
        <w:t>Anlage 2b auch in Englisch, Französisch, Arabisch, Türkisch</w:t>
      </w:r>
    </w:p>
    <w:p w:rsidR="00727BC7" w:rsidRPr="003B2162" w:rsidRDefault="00727BC7" w:rsidP="00CE5864">
      <w:pPr>
        <w:rPr>
          <w:rFonts w:asciiTheme="minorHAnsi" w:hAnsiTheme="minorHAnsi" w:cstheme="minorHAnsi"/>
          <w:b/>
          <w:noProof/>
          <w:sz w:val="24"/>
          <w:szCs w:val="24"/>
        </w:rPr>
      </w:pPr>
      <w:r w:rsidRPr="00727BC7">
        <w:rPr>
          <w:rFonts w:asciiTheme="minorHAnsi" w:hAnsiTheme="minorHAnsi" w:cstheme="minorHAnsi"/>
          <w:b/>
          <w:noProof/>
          <w:sz w:val="24"/>
          <w:szCs w:val="22"/>
        </w:rPr>
        <w:t>Test</w:t>
      </w:r>
      <w:r w:rsidR="00E70B7E">
        <w:rPr>
          <w:rFonts w:asciiTheme="minorHAnsi" w:hAnsiTheme="minorHAnsi" w:cstheme="minorHAnsi"/>
          <w:b/>
          <w:noProof/>
          <w:sz w:val="24"/>
          <w:szCs w:val="22"/>
        </w:rPr>
        <w:t>str</w:t>
      </w:r>
      <w:bookmarkStart w:id="0" w:name="_GoBack"/>
      <w:bookmarkEnd w:id="0"/>
      <w:r w:rsidR="00E70B7E">
        <w:rPr>
          <w:rFonts w:asciiTheme="minorHAnsi" w:hAnsiTheme="minorHAnsi" w:cstheme="minorHAnsi"/>
          <w:b/>
          <w:noProof/>
          <w:sz w:val="24"/>
          <w:szCs w:val="22"/>
        </w:rPr>
        <w:t xml:space="preserve">ategie </w:t>
      </w:r>
      <w:r w:rsidRPr="00727BC7">
        <w:rPr>
          <w:rFonts w:asciiTheme="minorHAnsi" w:hAnsiTheme="minorHAnsi" w:cstheme="minorHAnsi"/>
          <w:b/>
          <w:noProof/>
          <w:sz w:val="24"/>
          <w:szCs w:val="22"/>
        </w:rPr>
        <w:t>Sekundars</w:t>
      </w:r>
      <w:r w:rsidRPr="003B2162">
        <w:rPr>
          <w:rFonts w:asciiTheme="minorHAnsi" w:hAnsiTheme="minorHAnsi" w:cstheme="minorHAnsi"/>
          <w:b/>
          <w:noProof/>
          <w:sz w:val="24"/>
          <w:szCs w:val="24"/>
        </w:rPr>
        <w:t>tufe</w:t>
      </w:r>
      <w:r w:rsidR="006F1338">
        <w:rPr>
          <w:rFonts w:asciiTheme="minorHAnsi" w:hAnsiTheme="minorHAnsi" w:cstheme="minorHAnsi"/>
          <w:b/>
          <w:noProof/>
          <w:sz w:val="24"/>
          <w:szCs w:val="24"/>
        </w:rPr>
        <w:t xml:space="preserve"> (Kl. 5-10) </w:t>
      </w:r>
    </w:p>
    <w:p w:rsidR="000C2D90" w:rsidRDefault="000C2D90" w:rsidP="000C2D90">
      <w:pPr>
        <w:pStyle w:val="Listenabsatz"/>
        <w:rPr>
          <w:rFonts w:asciiTheme="minorHAnsi" w:hAnsiTheme="minorHAnsi" w:cstheme="minorHAnsi"/>
          <w:noProof/>
          <w:sz w:val="24"/>
          <w:szCs w:val="24"/>
        </w:rPr>
      </w:pPr>
    </w:p>
    <w:p w:rsidR="006F1338" w:rsidRDefault="006F1338" w:rsidP="006F1338">
      <w:pPr>
        <w:pStyle w:val="Listenabsatz"/>
        <w:numPr>
          <w:ilvl w:val="0"/>
          <w:numId w:val="1"/>
        </w:numPr>
        <w:rPr>
          <w:rFonts w:asciiTheme="minorHAnsi" w:hAnsiTheme="minorHAnsi" w:cstheme="minorHAnsi"/>
          <w:noProof/>
          <w:sz w:val="24"/>
          <w:szCs w:val="24"/>
        </w:rPr>
      </w:pPr>
      <w:r w:rsidRPr="003B2162">
        <w:rPr>
          <w:rFonts w:asciiTheme="minorHAnsi" w:hAnsiTheme="minorHAnsi" w:cstheme="minorHAnsi"/>
          <w:noProof/>
          <w:sz w:val="24"/>
          <w:szCs w:val="24"/>
        </w:rPr>
        <w:t xml:space="preserve">In der Sekundarstufe </w:t>
      </w:r>
      <w:r>
        <w:rPr>
          <w:rFonts w:asciiTheme="minorHAnsi" w:hAnsiTheme="minorHAnsi" w:cstheme="minorHAnsi"/>
          <w:noProof/>
          <w:sz w:val="24"/>
          <w:szCs w:val="24"/>
        </w:rPr>
        <w:t>sollen sich die SuS in der Schule unter Aufsicht selbst testen</w:t>
      </w:r>
      <w:r w:rsidR="00D526A9">
        <w:rPr>
          <w:rFonts w:asciiTheme="minorHAnsi" w:hAnsiTheme="minorHAnsi" w:cstheme="minorHAnsi"/>
          <w:noProof/>
          <w:sz w:val="24"/>
          <w:szCs w:val="24"/>
        </w:rPr>
        <w:t>.</w:t>
      </w:r>
    </w:p>
    <w:p w:rsidR="000C2D90" w:rsidRDefault="000C2D90" w:rsidP="000C2D90">
      <w:pPr>
        <w:pStyle w:val="Listenabsatz"/>
        <w:rPr>
          <w:rFonts w:asciiTheme="minorHAnsi" w:hAnsiTheme="minorHAnsi" w:cstheme="minorHAnsi"/>
          <w:noProof/>
          <w:sz w:val="24"/>
          <w:szCs w:val="24"/>
        </w:rPr>
      </w:pPr>
    </w:p>
    <w:p w:rsidR="000C2D90" w:rsidRDefault="000C2D90" w:rsidP="000C2D90">
      <w:pPr>
        <w:pStyle w:val="Listenabsatz"/>
        <w:numPr>
          <w:ilvl w:val="0"/>
          <w:numId w:val="1"/>
        </w:numPr>
        <w:rPr>
          <w:rFonts w:asciiTheme="minorHAnsi" w:hAnsiTheme="minorHAnsi" w:cstheme="minorHAnsi"/>
          <w:noProof/>
          <w:color w:val="000000" w:themeColor="text1"/>
          <w:sz w:val="24"/>
          <w:szCs w:val="22"/>
        </w:rPr>
      </w:pPr>
      <w:r w:rsidRPr="003F6D55">
        <w:rPr>
          <w:rFonts w:asciiTheme="minorHAnsi" w:hAnsiTheme="minorHAnsi" w:cstheme="minorHAnsi"/>
          <w:noProof/>
          <w:sz w:val="24"/>
          <w:szCs w:val="24"/>
          <w:u w:val="single"/>
        </w:rPr>
        <w:t>Eltern</w:t>
      </w:r>
      <w:r w:rsidR="006F1338" w:rsidRPr="003F6D55">
        <w:rPr>
          <w:rFonts w:asciiTheme="minorHAnsi" w:hAnsiTheme="minorHAnsi" w:cstheme="minorHAnsi"/>
          <w:noProof/>
          <w:sz w:val="24"/>
          <w:szCs w:val="24"/>
          <w:u w:val="single"/>
        </w:rPr>
        <w:t xml:space="preserve"> entscheiden: </w:t>
      </w:r>
      <w:r w:rsidRPr="003F6D55">
        <w:rPr>
          <w:rFonts w:asciiTheme="minorHAnsi" w:hAnsiTheme="minorHAnsi" w:cstheme="minorHAnsi"/>
          <w:noProof/>
          <w:sz w:val="24"/>
          <w:szCs w:val="24"/>
          <w:u w:val="single"/>
        </w:rPr>
        <w:t xml:space="preserve">Mein/e Sohn/Tocher </w:t>
      </w:r>
      <w:r w:rsidR="00D526A9" w:rsidRPr="003F6D55">
        <w:rPr>
          <w:rFonts w:asciiTheme="minorHAnsi" w:hAnsiTheme="minorHAnsi" w:cstheme="minorHAnsi"/>
          <w:noProof/>
          <w:sz w:val="24"/>
          <w:szCs w:val="24"/>
          <w:u w:val="single"/>
        </w:rPr>
        <w:t xml:space="preserve">darf </w:t>
      </w:r>
      <w:r w:rsidR="006F1338" w:rsidRPr="003F6D55">
        <w:rPr>
          <w:rFonts w:asciiTheme="minorHAnsi" w:hAnsiTheme="minorHAnsi" w:cstheme="minorHAnsi"/>
          <w:noProof/>
          <w:sz w:val="24"/>
          <w:szCs w:val="24"/>
          <w:u w:val="single"/>
        </w:rPr>
        <w:t>in der Schule getestet</w:t>
      </w:r>
      <w:r w:rsidR="00D526A9" w:rsidRPr="003F6D55">
        <w:rPr>
          <w:rFonts w:asciiTheme="minorHAnsi" w:hAnsiTheme="minorHAnsi" w:cstheme="minorHAnsi"/>
          <w:noProof/>
          <w:sz w:val="24"/>
          <w:szCs w:val="24"/>
          <w:u w:val="single"/>
        </w:rPr>
        <w:t xml:space="preserve"> werden</w:t>
      </w:r>
      <w:r w:rsidR="006F1338">
        <w:rPr>
          <w:rFonts w:asciiTheme="minorHAnsi" w:hAnsiTheme="minorHAnsi" w:cstheme="minorHAnsi"/>
          <w:noProof/>
          <w:sz w:val="24"/>
          <w:szCs w:val="24"/>
        </w:rPr>
        <w:t>: Dann kann es weiter an der Schule unterrichtet werden</w:t>
      </w:r>
      <w:r>
        <w:rPr>
          <w:rFonts w:asciiTheme="minorHAnsi" w:hAnsiTheme="minorHAnsi" w:cstheme="minorHAnsi"/>
          <w:noProof/>
          <w:sz w:val="24"/>
          <w:szCs w:val="24"/>
        </w:rPr>
        <w:t>:</w:t>
      </w:r>
      <w:r w:rsidRPr="000C2D90">
        <w:rPr>
          <w:rFonts w:asciiTheme="minorHAnsi" w:hAnsiTheme="minorHAnsi" w:cstheme="minorHAnsi"/>
          <w:noProof/>
          <w:color w:val="000000" w:themeColor="text1"/>
          <w:sz w:val="24"/>
          <w:szCs w:val="22"/>
        </w:rPr>
        <w:t xml:space="preserve"> </w:t>
      </w:r>
      <w:r w:rsidRPr="00EB5838">
        <w:rPr>
          <w:rFonts w:asciiTheme="minorHAnsi" w:hAnsiTheme="minorHAnsi" w:cstheme="minorHAnsi"/>
          <w:noProof/>
          <w:color w:val="000000" w:themeColor="text1"/>
          <w:sz w:val="24"/>
          <w:szCs w:val="22"/>
        </w:rPr>
        <w:t xml:space="preserve">Anlage 2b </w:t>
      </w:r>
    </w:p>
    <w:p w:rsidR="000C2D90" w:rsidRPr="000C2D90" w:rsidRDefault="000C2D90" w:rsidP="000C2D90">
      <w:pPr>
        <w:pStyle w:val="Listenabsatz"/>
        <w:rPr>
          <w:rFonts w:asciiTheme="minorHAnsi" w:hAnsiTheme="minorHAnsi" w:cstheme="minorHAnsi"/>
          <w:noProof/>
          <w:color w:val="000000" w:themeColor="text1"/>
          <w:szCs w:val="22"/>
        </w:rPr>
      </w:pPr>
      <w:r w:rsidRPr="000C2D90">
        <w:rPr>
          <w:rFonts w:asciiTheme="minorHAnsi" w:hAnsiTheme="minorHAnsi" w:cstheme="minorHAnsi"/>
          <w:i/>
          <w:noProof/>
          <w:color w:val="000000" w:themeColor="text1"/>
          <w:szCs w:val="22"/>
        </w:rPr>
        <w:t>Informationen zur Selbsttestung von Schülerinnen und Schülern mittels PoC-Antigen-Test zur Erkennung einer COVID-19-Infektion an der Schule</w:t>
      </w:r>
    </w:p>
    <w:p w:rsidR="006F1338" w:rsidRDefault="000C2D90" w:rsidP="000C2D90">
      <w:pPr>
        <w:pStyle w:val="Listenabsatz"/>
        <w:rPr>
          <w:rFonts w:asciiTheme="minorHAnsi" w:hAnsiTheme="minorHAnsi" w:cstheme="minorHAnsi"/>
          <w:noProof/>
          <w:sz w:val="24"/>
          <w:szCs w:val="24"/>
        </w:rPr>
      </w:pPr>
      <w:r>
        <w:rPr>
          <w:rFonts w:asciiTheme="minorHAnsi" w:hAnsiTheme="minorHAnsi" w:cstheme="minorHAnsi"/>
          <w:noProof/>
          <w:color w:val="000000" w:themeColor="text1"/>
          <w:sz w:val="24"/>
          <w:szCs w:val="22"/>
        </w:rPr>
        <w:t>Ausfüllen und beim ersten Unterrichtstag in die Schule mitgeben</w:t>
      </w:r>
    </w:p>
    <w:p w:rsidR="000C2D90" w:rsidRDefault="000C2D90" w:rsidP="000C2D90">
      <w:pPr>
        <w:pStyle w:val="Listenabsatz"/>
        <w:rPr>
          <w:rFonts w:asciiTheme="minorHAnsi" w:hAnsiTheme="minorHAnsi" w:cstheme="minorHAnsi"/>
          <w:noProof/>
          <w:sz w:val="24"/>
          <w:szCs w:val="24"/>
        </w:rPr>
      </w:pPr>
    </w:p>
    <w:p w:rsidR="000C2D90" w:rsidRDefault="000C2D90" w:rsidP="000C2D90">
      <w:pPr>
        <w:pStyle w:val="Listenabsatz"/>
        <w:numPr>
          <w:ilvl w:val="0"/>
          <w:numId w:val="1"/>
        </w:numPr>
        <w:rPr>
          <w:rFonts w:asciiTheme="minorHAnsi" w:hAnsiTheme="minorHAnsi" w:cstheme="minorHAnsi"/>
          <w:noProof/>
          <w:color w:val="000000" w:themeColor="text1"/>
          <w:sz w:val="24"/>
          <w:szCs w:val="22"/>
        </w:rPr>
      </w:pPr>
      <w:r w:rsidRPr="003F6D55">
        <w:rPr>
          <w:rFonts w:asciiTheme="minorHAnsi" w:hAnsiTheme="minorHAnsi" w:cstheme="minorHAnsi"/>
          <w:noProof/>
          <w:sz w:val="24"/>
          <w:szCs w:val="24"/>
          <w:u w:val="single"/>
        </w:rPr>
        <w:t>Eltern</w:t>
      </w:r>
      <w:r w:rsidR="006F1338" w:rsidRPr="003F6D55">
        <w:rPr>
          <w:rFonts w:asciiTheme="minorHAnsi" w:hAnsiTheme="minorHAnsi" w:cstheme="minorHAnsi"/>
          <w:noProof/>
          <w:sz w:val="24"/>
          <w:szCs w:val="24"/>
          <w:u w:val="single"/>
        </w:rPr>
        <w:t xml:space="preserve"> entscheiden: </w:t>
      </w:r>
      <w:r w:rsidRPr="003F6D55">
        <w:rPr>
          <w:rFonts w:asciiTheme="minorHAnsi" w:hAnsiTheme="minorHAnsi" w:cstheme="minorHAnsi"/>
          <w:noProof/>
          <w:sz w:val="24"/>
          <w:szCs w:val="24"/>
          <w:u w:val="single"/>
        </w:rPr>
        <w:t xml:space="preserve">Mein/e Sohn/Tochter </w:t>
      </w:r>
      <w:r w:rsidR="00D526A9" w:rsidRPr="003F6D55">
        <w:rPr>
          <w:rFonts w:asciiTheme="minorHAnsi" w:hAnsiTheme="minorHAnsi" w:cstheme="minorHAnsi"/>
          <w:noProof/>
          <w:sz w:val="24"/>
          <w:szCs w:val="24"/>
          <w:u w:val="single"/>
        </w:rPr>
        <w:t>darf</w:t>
      </w:r>
      <w:r w:rsidR="006F1338" w:rsidRPr="003F6D55">
        <w:rPr>
          <w:rFonts w:asciiTheme="minorHAnsi" w:hAnsiTheme="minorHAnsi" w:cstheme="minorHAnsi"/>
          <w:noProof/>
          <w:sz w:val="24"/>
          <w:szCs w:val="24"/>
          <w:u w:val="single"/>
        </w:rPr>
        <w:t xml:space="preserve"> </w:t>
      </w:r>
      <w:r w:rsidR="006F1338" w:rsidRPr="003F6D55">
        <w:rPr>
          <w:rFonts w:asciiTheme="minorHAnsi" w:hAnsiTheme="minorHAnsi" w:cstheme="minorHAnsi"/>
          <w:b/>
          <w:noProof/>
          <w:sz w:val="24"/>
          <w:szCs w:val="24"/>
          <w:u w:val="single"/>
        </w:rPr>
        <w:t xml:space="preserve">nicht </w:t>
      </w:r>
      <w:r w:rsidR="006F1338" w:rsidRPr="003F6D55">
        <w:rPr>
          <w:rFonts w:asciiTheme="minorHAnsi" w:hAnsiTheme="minorHAnsi" w:cstheme="minorHAnsi"/>
          <w:noProof/>
          <w:sz w:val="24"/>
          <w:szCs w:val="24"/>
          <w:u w:val="single"/>
        </w:rPr>
        <w:t>in der Schule getestet werden:</w:t>
      </w:r>
      <w:r w:rsidR="006F1338" w:rsidRPr="006F1338">
        <w:rPr>
          <w:rFonts w:asciiTheme="minorHAnsi" w:hAnsiTheme="minorHAnsi" w:cstheme="minorHAnsi"/>
          <w:noProof/>
          <w:sz w:val="24"/>
          <w:szCs w:val="24"/>
        </w:rPr>
        <w:t xml:space="preserve"> Dann kann Ihr Kind nicht </w:t>
      </w:r>
      <w:r w:rsidR="00D526A9">
        <w:rPr>
          <w:rFonts w:asciiTheme="minorHAnsi" w:hAnsiTheme="minorHAnsi" w:cstheme="minorHAnsi"/>
          <w:noProof/>
          <w:sz w:val="24"/>
          <w:szCs w:val="24"/>
        </w:rPr>
        <w:t xml:space="preserve">derzeit </w:t>
      </w:r>
      <w:r w:rsidR="006F1338" w:rsidRPr="006F1338">
        <w:rPr>
          <w:rFonts w:asciiTheme="minorHAnsi" w:hAnsiTheme="minorHAnsi" w:cstheme="minorHAnsi"/>
          <w:noProof/>
          <w:sz w:val="24"/>
          <w:szCs w:val="24"/>
        </w:rPr>
        <w:t xml:space="preserve">an der Schule unterrichtet werden und hat durchgehend Fernunterricht. </w:t>
      </w:r>
      <w:r w:rsidR="003F6D55">
        <w:rPr>
          <w:rFonts w:asciiTheme="minorHAnsi" w:hAnsiTheme="minorHAnsi" w:cstheme="minorHAnsi"/>
          <w:noProof/>
          <w:sz w:val="24"/>
          <w:szCs w:val="24"/>
        </w:rPr>
        <w:t xml:space="preserve">Bitte </w:t>
      </w:r>
      <w:r w:rsidRPr="00EB5838">
        <w:rPr>
          <w:rFonts w:asciiTheme="minorHAnsi" w:hAnsiTheme="minorHAnsi" w:cstheme="minorHAnsi"/>
          <w:noProof/>
          <w:color w:val="000000" w:themeColor="text1"/>
          <w:sz w:val="24"/>
          <w:szCs w:val="22"/>
        </w:rPr>
        <w:t xml:space="preserve">Anlage 2b </w:t>
      </w:r>
    </w:p>
    <w:p w:rsidR="000C2D90" w:rsidRPr="000C2D90" w:rsidRDefault="000C2D90" w:rsidP="000C2D90">
      <w:pPr>
        <w:pStyle w:val="Listenabsatz"/>
        <w:rPr>
          <w:rFonts w:asciiTheme="minorHAnsi" w:hAnsiTheme="minorHAnsi" w:cstheme="minorHAnsi"/>
          <w:noProof/>
          <w:color w:val="000000" w:themeColor="text1"/>
          <w:szCs w:val="22"/>
        </w:rPr>
      </w:pPr>
      <w:r w:rsidRPr="000C2D90">
        <w:rPr>
          <w:rFonts w:asciiTheme="minorHAnsi" w:hAnsiTheme="minorHAnsi" w:cstheme="minorHAnsi"/>
          <w:i/>
          <w:noProof/>
          <w:color w:val="000000" w:themeColor="text1"/>
          <w:szCs w:val="22"/>
        </w:rPr>
        <w:t>Informationen zur Selbsttestung von Schülerinnen und Schülern mittels PoC-Antigen-Test zur Erkennung einer COVID-19-Infektion an der Schule</w:t>
      </w:r>
    </w:p>
    <w:p w:rsidR="000C2D90" w:rsidRPr="00EB5838" w:rsidRDefault="000C2D90" w:rsidP="000C2D90">
      <w:pPr>
        <w:pStyle w:val="Listenabsatz"/>
        <w:rPr>
          <w:rFonts w:asciiTheme="minorHAnsi" w:hAnsiTheme="minorHAnsi" w:cstheme="minorHAnsi"/>
          <w:noProof/>
          <w:color w:val="000000" w:themeColor="text1"/>
          <w:sz w:val="24"/>
          <w:szCs w:val="22"/>
        </w:rPr>
      </w:pPr>
      <w:r>
        <w:rPr>
          <w:rFonts w:asciiTheme="minorHAnsi" w:hAnsiTheme="minorHAnsi" w:cstheme="minorHAnsi"/>
          <w:noProof/>
          <w:color w:val="000000" w:themeColor="text1"/>
          <w:sz w:val="24"/>
          <w:szCs w:val="22"/>
        </w:rPr>
        <w:t xml:space="preserve">ausfüllen, </w:t>
      </w:r>
      <w:r w:rsidRPr="000C2D90">
        <w:rPr>
          <w:rFonts w:asciiTheme="minorHAnsi" w:hAnsiTheme="minorHAnsi" w:cstheme="minorHAnsi"/>
          <w:noProof/>
          <w:color w:val="000000" w:themeColor="text1"/>
          <w:sz w:val="24"/>
          <w:szCs w:val="22"/>
          <w:u w:val="single"/>
        </w:rPr>
        <w:t>ohne Kreuzchen auf Seite 6</w:t>
      </w:r>
      <w:r w:rsidRPr="00EB5838">
        <w:rPr>
          <w:rFonts w:asciiTheme="minorHAnsi" w:hAnsiTheme="minorHAnsi" w:cstheme="minorHAnsi"/>
          <w:noProof/>
          <w:color w:val="000000" w:themeColor="text1"/>
          <w:sz w:val="24"/>
          <w:szCs w:val="22"/>
        </w:rPr>
        <w:t xml:space="preserve"> </w:t>
      </w:r>
      <w:r>
        <w:rPr>
          <w:rFonts w:asciiTheme="minorHAnsi" w:hAnsiTheme="minorHAnsi" w:cstheme="minorHAnsi"/>
          <w:noProof/>
          <w:color w:val="000000" w:themeColor="text1"/>
          <w:sz w:val="24"/>
          <w:szCs w:val="22"/>
        </w:rPr>
        <w:t xml:space="preserve">ausfüllen und </w:t>
      </w:r>
      <w:r w:rsidR="003F6D55">
        <w:rPr>
          <w:rFonts w:asciiTheme="minorHAnsi" w:hAnsiTheme="minorHAnsi" w:cstheme="minorHAnsi"/>
          <w:noProof/>
          <w:color w:val="000000" w:themeColor="text1"/>
          <w:sz w:val="24"/>
          <w:szCs w:val="22"/>
        </w:rPr>
        <w:t xml:space="preserve">der Schule zukommen lassen. </w:t>
      </w:r>
    </w:p>
    <w:p w:rsidR="006F1338" w:rsidRPr="000C2D90" w:rsidRDefault="006F1338" w:rsidP="000C2D90">
      <w:pPr>
        <w:pStyle w:val="Listenabsatz"/>
        <w:rPr>
          <w:rFonts w:asciiTheme="minorHAnsi" w:hAnsiTheme="minorHAnsi" w:cstheme="minorHAnsi"/>
          <w:noProof/>
          <w:sz w:val="24"/>
          <w:szCs w:val="24"/>
        </w:rPr>
      </w:pPr>
    </w:p>
    <w:p w:rsidR="006F1338" w:rsidRDefault="006F1338" w:rsidP="006F1338">
      <w:pPr>
        <w:pStyle w:val="Listenabsatz"/>
        <w:numPr>
          <w:ilvl w:val="0"/>
          <w:numId w:val="1"/>
        </w:numPr>
        <w:rPr>
          <w:rFonts w:asciiTheme="minorHAnsi" w:hAnsiTheme="minorHAnsi" w:cstheme="minorHAnsi"/>
          <w:noProof/>
          <w:sz w:val="24"/>
          <w:szCs w:val="24"/>
        </w:rPr>
      </w:pPr>
      <w:r>
        <w:rPr>
          <w:rFonts w:asciiTheme="minorHAnsi" w:hAnsiTheme="minorHAnsi" w:cstheme="minorHAnsi"/>
          <w:noProof/>
          <w:sz w:val="24"/>
          <w:szCs w:val="24"/>
        </w:rPr>
        <w:t>Alternative zum Test in</w:t>
      </w:r>
      <w:r w:rsidR="00D526A9">
        <w:rPr>
          <w:rFonts w:asciiTheme="minorHAnsi" w:hAnsiTheme="minorHAnsi" w:cstheme="minorHAnsi"/>
          <w:noProof/>
          <w:sz w:val="24"/>
          <w:szCs w:val="24"/>
        </w:rPr>
        <w:t xml:space="preserve"> </w:t>
      </w:r>
      <w:r>
        <w:rPr>
          <w:rFonts w:asciiTheme="minorHAnsi" w:hAnsiTheme="minorHAnsi" w:cstheme="minorHAnsi"/>
          <w:noProof/>
          <w:sz w:val="24"/>
          <w:szCs w:val="24"/>
        </w:rPr>
        <w:t>der Schule</w:t>
      </w:r>
      <w:r w:rsidRPr="006F1338">
        <w:rPr>
          <w:rFonts w:asciiTheme="minorHAnsi" w:hAnsiTheme="minorHAnsi" w:cstheme="minorHAnsi"/>
          <w:noProof/>
          <w:sz w:val="24"/>
          <w:szCs w:val="24"/>
        </w:rPr>
        <w:t xml:space="preserve">: </w:t>
      </w:r>
      <w:r>
        <w:rPr>
          <w:rFonts w:asciiTheme="minorHAnsi" w:hAnsiTheme="minorHAnsi" w:cstheme="minorHAnsi"/>
          <w:noProof/>
          <w:sz w:val="24"/>
          <w:szCs w:val="24"/>
        </w:rPr>
        <w:t xml:space="preserve">Gültige </w:t>
      </w:r>
      <w:r w:rsidRPr="006F1338">
        <w:rPr>
          <w:rFonts w:asciiTheme="minorHAnsi" w:hAnsiTheme="minorHAnsi" w:cstheme="minorHAnsi"/>
          <w:noProof/>
          <w:sz w:val="24"/>
          <w:szCs w:val="24"/>
        </w:rPr>
        <w:t xml:space="preserve">Testung </w:t>
      </w:r>
      <w:r>
        <w:rPr>
          <w:rFonts w:asciiTheme="minorHAnsi" w:hAnsiTheme="minorHAnsi" w:cstheme="minorHAnsi"/>
          <w:noProof/>
          <w:sz w:val="24"/>
          <w:szCs w:val="24"/>
        </w:rPr>
        <w:t xml:space="preserve">(max. 48 Stunden alt) </w:t>
      </w:r>
      <w:r w:rsidR="000C2D90">
        <w:rPr>
          <w:rFonts w:asciiTheme="minorHAnsi" w:hAnsiTheme="minorHAnsi" w:cstheme="minorHAnsi"/>
          <w:noProof/>
          <w:sz w:val="24"/>
          <w:szCs w:val="24"/>
        </w:rPr>
        <w:t xml:space="preserve">z.B. </w:t>
      </w:r>
      <w:r w:rsidRPr="006F1338">
        <w:rPr>
          <w:rFonts w:asciiTheme="minorHAnsi" w:hAnsiTheme="minorHAnsi" w:cstheme="minorHAnsi"/>
          <w:noProof/>
          <w:sz w:val="24"/>
          <w:szCs w:val="24"/>
        </w:rPr>
        <w:t xml:space="preserve">in der Ellwanger Stadthalle nach Anmeldung  </w:t>
      </w:r>
      <w:hyperlink r:id="rId9" w:history="1">
        <w:r w:rsidR="00D526A9" w:rsidRPr="00AA5372">
          <w:rPr>
            <w:rStyle w:val="Hyperlink"/>
            <w:rFonts w:asciiTheme="minorHAnsi" w:hAnsiTheme="minorHAnsi" w:cstheme="minorHAnsi"/>
            <w:noProof/>
            <w:sz w:val="24"/>
            <w:szCs w:val="24"/>
          </w:rPr>
          <w:t>https://page.booking-time.com/malteser-now</w:t>
        </w:r>
      </w:hyperlink>
    </w:p>
    <w:p w:rsidR="000C2D90" w:rsidRDefault="000C2D90" w:rsidP="000C2D90">
      <w:pPr>
        <w:pStyle w:val="Listenabsatz"/>
        <w:rPr>
          <w:rFonts w:asciiTheme="minorHAnsi" w:hAnsiTheme="minorHAnsi" w:cstheme="minorHAnsi"/>
          <w:noProof/>
          <w:sz w:val="24"/>
          <w:szCs w:val="24"/>
          <w:u w:val="single"/>
        </w:rPr>
      </w:pPr>
    </w:p>
    <w:p w:rsidR="006F1338" w:rsidRDefault="006F1338" w:rsidP="006F1338">
      <w:pPr>
        <w:pStyle w:val="Listenabsatz"/>
        <w:numPr>
          <w:ilvl w:val="0"/>
          <w:numId w:val="1"/>
        </w:numPr>
        <w:rPr>
          <w:rFonts w:asciiTheme="minorHAnsi" w:hAnsiTheme="minorHAnsi" w:cstheme="minorHAnsi"/>
          <w:noProof/>
          <w:sz w:val="24"/>
          <w:szCs w:val="24"/>
          <w:u w:val="single"/>
        </w:rPr>
      </w:pPr>
      <w:r w:rsidRPr="006F1338">
        <w:rPr>
          <w:rFonts w:asciiTheme="minorHAnsi" w:hAnsiTheme="minorHAnsi" w:cstheme="minorHAnsi"/>
          <w:noProof/>
          <w:sz w:val="24"/>
          <w:szCs w:val="24"/>
          <w:u w:val="single"/>
        </w:rPr>
        <w:t xml:space="preserve">Ein Kind ohne Bescheinigung </w:t>
      </w:r>
      <w:r w:rsidR="00D526A9">
        <w:rPr>
          <w:rFonts w:asciiTheme="minorHAnsi" w:hAnsiTheme="minorHAnsi" w:cstheme="minorHAnsi"/>
          <w:noProof/>
          <w:sz w:val="24"/>
          <w:szCs w:val="24"/>
          <w:u w:val="single"/>
        </w:rPr>
        <w:t>(Anlag</w:t>
      </w:r>
      <w:r w:rsidR="000C2D90">
        <w:rPr>
          <w:rFonts w:asciiTheme="minorHAnsi" w:hAnsiTheme="minorHAnsi" w:cstheme="minorHAnsi"/>
          <w:noProof/>
          <w:sz w:val="24"/>
          <w:szCs w:val="24"/>
          <w:u w:val="single"/>
        </w:rPr>
        <w:t>e 2b)</w:t>
      </w:r>
      <w:r w:rsidR="00D526A9">
        <w:rPr>
          <w:rFonts w:asciiTheme="minorHAnsi" w:hAnsiTheme="minorHAnsi" w:cstheme="minorHAnsi"/>
          <w:noProof/>
          <w:sz w:val="24"/>
          <w:szCs w:val="24"/>
          <w:u w:val="single"/>
        </w:rPr>
        <w:t xml:space="preserve"> </w:t>
      </w:r>
      <w:r w:rsidRPr="006F1338">
        <w:rPr>
          <w:rFonts w:asciiTheme="minorHAnsi" w:hAnsiTheme="minorHAnsi" w:cstheme="minorHAnsi"/>
          <w:noProof/>
          <w:sz w:val="24"/>
          <w:szCs w:val="24"/>
          <w:u w:val="single"/>
        </w:rPr>
        <w:t>kann nicht zum Unterricht zugelassen werden.</w:t>
      </w:r>
    </w:p>
    <w:p w:rsidR="000C2D90" w:rsidRDefault="000C2D90" w:rsidP="000C2D90">
      <w:pPr>
        <w:rPr>
          <w:rFonts w:asciiTheme="minorHAnsi" w:hAnsiTheme="minorHAnsi" w:cstheme="minorHAnsi"/>
          <w:noProof/>
          <w:sz w:val="24"/>
          <w:szCs w:val="24"/>
          <w:u w:val="single"/>
        </w:rPr>
      </w:pPr>
    </w:p>
    <w:p w:rsidR="00E70B7E" w:rsidRPr="006F1338" w:rsidRDefault="00E70B7E" w:rsidP="00E70B7E">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 xml:space="preserve">Allgemeine </w:t>
      </w:r>
      <w:r w:rsidRPr="006F1338">
        <w:rPr>
          <w:rFonts w:asciiTheme="minorHAnsi" w:hAnsiTheme="minorHAnsi" w:cstheme="minorHAnsi"/>
          <w:noProof/>
          <w:sz w:val="24"/>
          <w:szCs w:val="22"/>
        </w:rPr>
        <w:t xml:space="preserve">Informationen und ein </w:t>
      </w:r>
      <w:r>
        <w:rPr>
          <w:rFonts w:asciiTheme="minorHAnsi" w:hAnsiTheme="minorHAnsi" w:cstheme="minorHAnsi"/>
          <w:noProof/>
          <w:sz w:val="24"/>
          <w:szCs w:val="22"/>
        </w:rPr>
        <w:t>V</w:t>
      </w:r>
      <w:r w:rsidRPr="006F1338">
        <w:rPr>
          <w:rFonts w:asciiTheme="minorHAnsi" w:hAnsiTheme="minorHAnsi" w:cstheme="minorHAnsi"/>
          <w:noProof/>
          <w:sz w:val="24"/>
          <w:szCs w:val="22"/>
        </w:rPr>
        <w:t>ideo</w:t>
      </w:r>
      <w:r>
        <w:rPr>
          <w:rFonts w:asciiTheme="minorHAnsi" w:hAnsiTheme="minorHAnsi" w:cstheme="minorHAnsi"/>
          <w:noProof/>
          <w:sz w:val="24"/>
          <w:szCs w:val="22"/>
        </w:rPr>
        <w:t xml:space="preserve"> zum derzeit aktuellen Test </w:t>
      </w:r>
      <w:r w:rsidRPr="006F1338">
        <w:rPr>
          <w:rFonts w:asciiTheme="minorHAnsi" w:hAnsiTheme="minorHAnsi" w:cstheme="minorHAnsi"/>
          <w:noProof/>
          <w:sz w:val="24"/>
          <w:szCs w:val="22"/>
        </w:rPr>
        <w:t xml:space="preserve">finden Sie unter  </w:t>
      </w:r>
    </w:p>
    <w:p w:rsidR="00E70B7E" w:rsidRDefault="00D43E5D" w:rsidP="00E70B7E">
      <w:pPr>
        <w:pStyle w:val="Listenabsatz"/>
        <w:rPr>
          <w:rFonts w:asciiTheme="minorHAnsi" w:hAnsiTheme="minorHAnsi" w:cstheme="minorHAnsi"/>
          <w:noProof/>
          <w:sz w:val="24"/>
          <w:szCs w:val="22"/>
        </w:rPr>
      </w:pPr>
      <w:hyperlink r:id="rId10" w:anchor="anchor-handhabung" w:history="1">
        <w:r w:rsidR="00E70B7E" w:rsidRPr="00EF107A">
          <w:rPr>
            <w:rStyle w:val="Hyperlink"/>
            <w:rFonts w:asciiTheme="minorHAnsi" w:hAnsiTheme="minorHAnsi" w:cstheme="minorHAnsi"/>
            <w:noProof/>
            <w:sz w:val="24"/>
            <w:szCs w:val="22"/>
          </w:rPr>
          <w:t>https://www.roche.de/patienten-betroffene/informationen-zu-krankheiten/covid-19/sars-cov-2-rapid-antigen-test-patienten-n/#anchor-handhabung</w:t>
        </w:r>
      </w:hyperlink>
    </w:p>
    <w:p w:rsidR="00E70B7E" w:rsidRDefault="00E70B7E" w:rsidP="00E70B7E">
      <w:pPr>
        <w:pStyle w:val="Listenabsatz"/>
        <w:rPr>
          <w:rFonts w:asciiTheme="minorHAnsi" w:hAnsiTheme="minorHAnsi" w:cstheme="minorHAnsi"/>
          <w:noProof/>
          <w:sz w:val="24"/>
          <w:szCs w:val="22"/>
        </w:rPr>
      </w:pPr>
    </w:p>
    <w:p w:rsidR="000C2D90" w:rsidRPr="000C2D90" w:rsidRDefault="000C2D90" w:rsidP="000C2D90">
      <w:pPr>
        <w:rPr>
          <w:rFonts w:asciiTheme="minorHAnsi" w:hAnsiTheme="minorHAnsi" w:cstheme="minorHAnsi"/>
          <w:noProof/>
          <w:sz w:val="24"/>
          <w:szCs w:val="24"/>
          <w:u w:val="single"/>
        </w:rPr>
      </w:pPr>
    </w:p>
    <w:sectPr w:rsidR="000C2D90" w:rsidRPr="000C2D90" w:rsidSect="005C6524">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69F"/>
    <w:multiLevelType w:val="hybridMultilevel"/>
    <w:tmpl w:val="57829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4E6AEF"/>
    <w:multiLevelType w:val="hybridMultilevel"/>
    <w:tmpl w:val="4B402CA6"/>
    <w:lvl w:ilvl="0" w:tplc="EA0212FA">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compat/>
  <w:rsids>
    <w:rsidRoot w:val="009912B7"/>
    <w:rsid w:val="000C2D90"/>
    <w:rsid w:val="001869B8"/>
    <w:rsid w:val="00237505"/>
    <w:rsid w:val="003911E9"/>
    <w:rsid w:val="003B2162"/>
    <w:rsid w:val="003F6D55"/>
    <w:rsid w:val="005C6524"/>
    <w:rsid w:val="006858B8"/>
    <w:rsid w:val="006F1338"/>
    <w:rsid w:val="007263FE"/>
    <w:rsid w:val="00726EC7"/>
    <w:rsid w:val="00727BC7"/>
    <w:rsid w:val="007B2A84"/>
    <w:rsid w:val="008133C0"/>
    <w:rsid w:val="0081664B"/>
    <w:rsid w:val="009912B7"/>
    <w:rsid w:val="00AF1263"/>
    <w:rsid w:val="00B13C33"/>
    <w:rsid w:val="00C82905"/>
    <w:rsid w:val="00CE5864"/>
    <w:rsid w:val="00D43E5D"/>
    <w:rsid w:val="00D526A9"/>
    <w:rsid w:val="00D67A59"/>
    <w:rsid w:val="00E70B7E"/>
    <w:rsid w:val="00EB5838"/>
    <w:rsid w:val="00EF107A"/>
    <w:rsid w:val="00F65660"/>
    <w:rsid w:val="00F92E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52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5C6524"/>
    <w:pPr>
      <w:keepNext/>
      <w:tabs>
        <w:tab w:val="left" w:pos="5103"/>
      </w:tabs>
      <w:outlineLvl w:val="0"/>
    </w:pPr>
    <w:rPr>
      <w:rFonts w:ascii="Conga" w:hAnsi="Conga"/>
      <w:sz w:val="48"/>
    </w:rPr>
  </w:style>
  <w:style w:type="paragraph" w:styleId="berschrift2">
    <w:name w:val="heading 2"/>
    <w:basedOn w:val="Standard"/>
    <w:next w:val="Standard"/>
    <w:link w:val="berschrift2Zchn"/>
    <w:uiPriority w:val="9"/>
    <w:unhideWhenUsed/>
    <w:qFormat/>
    <w:rsid w:val="005C65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6524"/>
    <w:rPr>
      <w:rFonts w:ascii="Conga" w:eastAsia="Times New Roman" w:hAnsi="Conga" w:cs="Times New Roman"/>
      <w:sz w:val="48"/>
      <w:szCs w:val="20"/>
      <w:lang w:eastAsia="de-DE"/>
    </w:rPr>
  </w:style>
  <w:style w:type="character" w:customStyle="1" w:styleId="berschrift2Zchn">
    <w:name w:val="Überschrift 2 Zchn"/>
    <w:basedOn w:val="Absatz-Standardschriftart"/>
    <w:link w:val="berschrift2"/>
    <w:uiPriority w:val="9"/>
    <w:rsid w:val="005C6524"/>
    <w:rPr>
      <w:rFonts w:asciiTheme="majorHAnsi" w:eastAsiaTheme="majorEastAsia" w:hAnsiTheme="majorHAnsi" w:cstheme="majorBidi"/>
      <w:color w:val="2E74B5" w:themeColor="accent1" w:themeShade="BF"/>
      <w:sz w:val="26"/>
      <w:szCs w:val="26"/>
      <w:lang w:eastAsia="de-DE"/>
    </w:rPr>
  </w:style>
  <w:style w:type="paragraph" w:styleId="Titel">
    <w:name w:val="Title"/>
    <w:basedOn w:val="Standard"/>
    <w:next w:val="Standard"/>
    <w:link w:val="TitelZchn"/>
    <w:uiPriority w:val="10"/>
    <w:qFormat/>
    <w:rsid w:val="005C652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6524"/>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6858B8"/>
    <w:pPr>
      <w:ind w:left="720"/>
      <w:contextualSpacing/>
    </w:pPr>
  </w:style>
  <w:style w:type="character" w:styleId="Hyperlink">
    <w:name w:val="Hyperlink"/>
    <w:basedOn w:val="Absatz-Standardschriftart"/>
    <w:uiPriority w:val="99"/>
    <w:unhideWhenUsed/>
    <w:rsid w:val="00727BC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405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bw.de/,Lde/startseite/sonderseiten/teststrategie-schulen-kitas-ab-april-2021" TargetMode="External"/><Relationship Id="rId3" Type="http://schemas.openxmlformats.org/officeDocument/2006/relationships/settings" Target="settings.xml"/><Relationship Id="rId7" Type="http://schemas.openxmlformats.org/officeDocument/2006/relationships/hyperlink" Target="mailto:buchenbergschule@ellwang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oche.de/patienten-betroffene/informationen-zu-krankheiten/covid-19/sars-cov-2-rapid-antigen-test-patienten-n/" TargetMode="External"/><Relationship Id="rId4" Type="http://schemas.openxmlformats.org/officeDocument/2006/relationships/webSettings" Target="webSettings.xml"/><Relationship Id="rId9" Type="http://schemas.openxmlformats.org/officeDocument/2006/relationships/hyperlink" Target="https://page.booking-time.com/malteser-n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jos\Documents\Benutzerdefinierte%20Office-Vorlagen\BBS%20Briefkopf%20ex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BBS Briefkopf extern.dotx</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Ellwangen</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Ott</dc:creator>
  <cp:lastModifiedBy>Markus Maneth</cp:lastModifiedBy>
  <cp:revision>2</cp:revision>
  <dcterms:created xsi:type="dcterms:W3CDTF">2021-04-15T14:24:00Z</dcterms:created>
  <dcterms:modified xsi:type="dcterms:W3CDTF">2021-04-15T14:24:00Z</dcterms:modified>
</cp:coreProperties>
</file>